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14" w:rsidRDefault="00F53C14" w:rsidP="00F53C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53C14" w:rsidRDefault="00F53C14" w:rsidP="00F53C14">
      <w:pPr>
        <w:contextualSpacing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МУНИЦИПАЛЬНОЕ БЮДЖЕТНОЕ ОБЩЕОБРАЗОВАТЕЛЬНОЕ УЧРЕЖДЕНИЕ</w:t>
      </w:r>
    </w:p>
    <w:p w:rsidR="00F53C14" w:rsidRDefault="00F53C14" w:rsidP="00F53C14">
      <w:pPr>
        <w:contextualSpacing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«УОЛБУТСКАЯ СРЕДНЯЯ ОБЩЕОБРАЗОВАТЕЛЬНАЯ ШКОЛА им С.Ф. МАРКОВА»</w:t>
      </w:r>
    </w:p>
    <w:p w:rsidR="00F53C14" w:rsidRDefault="00F53C14" w:rsidP="00F53C14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МР </w:t>
      </w:r>
      <w:proofErr w:type="spellStart"/>
      <w:r>
        <w:rPr>
          <w:rFonts w:ascii="Times New Roman" w:hAnsi="Times New Roman"/>
          <w:b/>
          <w:sz w:val="20"/>
        </w:rPr>
        <w:t>Абыйский</w:t>
      </w:r>
      <w:proofErr w:type="spellEnd"/>
      <w:r>
        <w:rPr>
          <w:rFonts w:ascii="Times New Roman" w:hAnsi="Times New Roman"/>
          <w:b/>
          <w:sz w:val="20"/>
        </w:rPr>
        <w:t xml:space="preserve"> улус (район), Республика Саха (Якутия)</w:t>
      </w:r>
    </w:p>
    <w:p w:rsidR="00F53C14" w:rsidRDefault="00F53C14" w:rsidP="00F53C14">
      <w:pPr>
        <w:contextualSpacing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678881 </w:t>
      </w:r>
      <w:proofErr w:type="spellStart"/>
      <w:r>
        <w:rPr>
          <w:rFonts w:ascii="Times New Roman" w:hAnsi="Times New Roman"/>
          <w:b/>
          <w:sz w:val="20"/>
        </w:rPr>
        <w:t>Абыйский</w:t>
      </w:r>
      <w:proofErr w:type="spellEnd"/>
      <w:r>
        <w:rPr>
          <w:rFonts w:ascii="Times New Roman" w:hAnsi="Times New Roman"/>
          <w:b/>
          <w:sz w:val="20"/>
        </w:rPr>
        <w:t xml:space="preserve"> улус, </w:t>
      </w:r>
      <w:proofErr w:type="spellStart"/>
      <w:r>
        <w:rPr>
          <w:rFonts w:ascii="Times New Roman" w:hAnsi="Times New Roman"/>
          <w:b/>
          <w:sz w:val="20"/>
        </w:rPr>
        <w:t>с</w:t>
      </w:r>
      <w:proofErr w:type="gramStart"/>
      <w:r>
        <w:rPr>
          <w:rFonts w:ascii="Times New Roman" w:hAnsi="Times New Roman"/>
          <w:b/>
          <w:sz w:val="20"/>
        </w:rPr>
        <w:t>.К</w:t>
      </w:r>
      <w:proofErr w:type="gramEnd"/>
      <w:r>
        <w:rPr>
          <w:rFonts w:ascii="Times New Roman" w:hAnsi="Times New Roman"/>
          <w:b/>
          <w:sz w:val="20"/>
        </w:rPr>
        <w:t>енг-Кюель</w:t>
      </w:r>
      <w:proofErr w:type="spellEnd"/>
      <w:r>
        <w:rPr>
          <w:rFonts w:ascii="Times New Roman" w:hAnsi="Times New Roman"/>
          <w:b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ул.С.Ф.Маркова</w:t>
      </w:r>
      <w:proofErr w:type="spellEnd"/>
      <w:r>
        <w:rPr>
          <w:rFonts w:ascii="Times New Roman" w:hAnsi="Times New Roman"/>
          <w:b/>
          <w:sz w:val="20"/>
        </w:rPr>
        <w:t xml:space="preserve"> 1. тел.23-304 факс 23-368 </w:t>
      </w:r>
      <w:r>
        <w:rPr>
          <w:rFonts w:ascii="Times New Roman" w:hAnsi="Times New Roman"/>
          <w:b/>
          <w:sz w:val="20"/>
          <w:lang w:val="en-US"/>
        </w:rPr>
        <w:t>E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z w:val="20"/>
          <w:lang w:val="en-US"/>
        </w:rPr>
        <w:t>mail</w:t>
      </w:r>
      <w:r>
        <w:rPr>
          <w:rFonts w:ascii="Times New Roman" w:hAnsi="Times New Roman"/>
          <w:b/>
          <w:sz w:val="20"/>
        </w:rPr>
        <w:t xml:space="preserve">: </w:t>
      </w:r>
      <w:hyperlink r:id="rId4" w:history="1">
        <w:r w:rsidRPr="00BA76AB">
          <w:rPr>
            <w:rStyle w:val="a3"/>
            <w:rFonts w:ascii="Times New Roman" w:hAnsi="Times New Roman"/>
            <w:b/>
            <w:sz w:val="20"/>
            <w:lang w:val="en-US"/>
          </w:rPr>
          <w:t>uos</w:t>
        </w:r>
        <w:r w:rsidRPr="00BA76AB">
          <w:rPr>
            <w:rStyle w:val="a3"/>
            <w:rFonts w:ascii="Times New Roman" w:hAnsi="Times New Roman"/>
            <w:b/>
            <w:sz w:val="20"/>
          </w:rPr>
          <w:t>о</w:t>
        </w:r>
        <w:r w:rsidRPr="00BA76AB">
          <w:rPr>
            <w:rStyle w:val="a3"/>
            <w:rFonts w:ascii="Times New Roman" w:hAnsi="Times New Roman"/>
            <w:b/>
            <w:sz w:val="20"/>
            <w:lang w:val="en-US"/>
          </w:rPr>
          <w:t>sch</w:t>
        </w:r>
        <w:r w:rsidRPr="00BA76AB">
          <w:rPr>
            <w:rStyle w:val="a3"/>
            <w:rFonts w:ascii="Times New Roman" w:hAnsi="Times New Roman"/>
            <w:b/>
            <w:sz w:val="20"/>
          </w:rPr>
          <w:t>@</w:t>
        </w:r>
        <w:r w:rsidRPr="00BA76AB">
          <w:rPr>
            <w:rStyle w:val="a3"/>
            <w:rFonts w:ascii="Times New Roman" w:hAnsi="Times New Roman"/>
            <w:b/>
            <w:sz w:val="20"/>
            <w:lang w:val="en-US"/>
          </w:rPr>
          <w:t>mail</w:t>
        </w:r>
        <w:r w:rsidRPr="00BA76AB">
          <w:rPr>
            <w:rStyle w:val="a3"/>
            <w:rFonts w:ascii="Times New Roman" w:hAnsi="Times New Roman"/>
            <w:b/>
            <w:sz w:val="20"/>
          </w:rPr>
          <w:t>.</w:t>
        </w:r>
        <w:proofErr w:type="spellStart"/>
        <w:r w:rsidRPr="00BA76AB">
          <w:rPr>
            <w:rStyle w:val="a3"/>
            <w:rFonts w:ascii="Times New Roman" w:hAnsi="Times New Roman"/>
            <w:b/>
            <w:sz w:val="20"/>
            <w:lang w:val="en-US"/>
          </w:rPr>
          <w:t>ru</w:t>
        </w:r>
        <w:proofErr w:type="spellEnd"/>
      </w:hyperlink>
    </w:p>
    <w:p w:rsidR="00F53C14" w:rsidRDefault="00F53C14" w:rsidP="00F53C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53C14" w:rsidRDefault="00F53C14" w:rsidP="00F53C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53C14" w:rsidRPr="009C112D" w:rsidRDefault="00F53C14" w:rsidP="00F53C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333333"/>
          <w:szCs w:val="28"/>
          <w:lang w:eastAsia="ru-RU"/>
        </w:rPr>
      </w:pPr>
      <w:r w:rsidRPr="009C112D">
        <w:rPr>
          <w:rFonts w:ascii="Times New Roman" w:eastAsia="Times New Roman" w:hAnsi="Times New Roman"/>
          <w:b/>
          <w:bCs/>
          <w:color w:val="333333"/>
          <w:szCs w:val="28"/>
          <w:lang w:eastAsia="ru-RU"/>
        </w:rPr>
        <w:t>СОГЛАСОВАНО</w:t>
      </w:r>
      <w:r w:rsidRPr="009C112D">
        <w:rPr>
          <w:rFonts w:ascii="Times New Roman" w:eastAsia="Times New Roman" w:hAnsi="Times New Roman"/>
          <w:b/>
          <w:bCs/>
          <w:color w:val="333333"/>
          <w:sz w:val="20"/>
          <w:szCs w:val="28"/>
          <w:lang w:eastAsia="ru-RU"/>
        </w:rPr>
        <w:t xml:space="preserve">:                                                                  </w:t>
      </w:r>
      <w:r w:rsidR="009C112D" w:rsidRPr="009C112D">
        <w:rPr>
          <w:rFonts w:ascii="Times New Roman" w:eastAsia="Times New Roman" w:hAnsi="Times New Roman"/>
          <w:b/>
          <w:bCs/>
          <w:color w:val="333333"/>
          <w:sz w:val="20"/>
          <w:szCs w:val="28"/>
          <w:lang w:eastAsia="ru-RU"/>
        </w:rPr>
        <w:t xml:space="preserve">                          </w:t>
      </w:r>
      <w:r w:rsidRPr="009C112D">
        <w:rPr>
          <w:rFonts w:ascii="Times New Roman" w:eastAsia="Times New Roman" w:hAnsi="Times New Roman"/>
          <w:b/>
          <w:bCs/>
          <w:color w:val="333333"/>
          <w:szCs w:val="28"/>
          <w:lang w:eastAsia="ru-RU"/>
        </w:rPr>
        <w:t xml:space="preserve"> </w:t>
      </w:r>
      <w:r w:rsidR="009C112D">
        <w:rPr>
          <w:rFonts w:ascii="Times New Roman" w:eastAsia="Times New Roman" w:hAnsi="Times New Roman"/>
          <w:b/>
          <w:bCs/>
          <w:color w:val="333333"/>
          <w:szCs w:val="28"/>
          <w:lang w:eastAsia="ru-RU"/>
        </w:rPr>
        <w:t xml:space="preserve">                      </w:t>
      </w:r>
      <w:r w:rsidRPr="009C112D">
        <w:rPr>
          <w:rFonts w:ascii="Times New Roman" w:eastAsia="Times New Roman" w:hAnsi="Times New Roman"/>
          <w:b/>
          <w:bCs/>
          <w:color w:val="333333"/>
          <w:szCs w:val="28"/>
          <w:lang w:eastAsia="ru-RU"/>
        </w:rPr>
        <w:t>УТВЕРЖДАЮ:</w:t>
      </w:r>
    </w:p>
    <w:p w:rsidR="00F53C14" w:rsidRPr="009C112D" w:rsidRDefault="00F53C14" w:rsidP="00F53C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8"/>
          <w:lang w:eastAsia="ru-RU"/>
        </w:rPr>
      </w:pPr>
      <w:r w:rsidRPr="009C112D">
        <w:rPr>
          <w:rFonts w:ascii="Times New Roman" w:eastAsia="Times New Roman" w:hAnsi="Times New Roman"/>
          <w:b/>
          <w:bCs/>
          <w:color w:val="333333"/>
          <w:sz w:val="24"/>
          <w:szCs w:val="28"/>
          <w:lang w:eastAsia="ru-RU"/>
        </w:rPr>
        <w:t xml:space="preserve">Председатель ПК                                                </w:t>
      </w:r>
      <w:r w:rsidR="009C112D">
        <w:rPr>
          <w:rFonts w:ascii="Times New Roman" w:eastAsia="Times New Roman" w:hAnsi="Times New Roman"/>
          <w:b/>
          <w:bCs/>
          <w:color w:val="333333"/>
          <w:sz w:val="24"/>
          <w:szCs w:val="28"/>
          <w:lang w:eastAsia="ru-RU"/>
        </w:rPr>
        <w:t xml:space="preserve">                      </w:t>
      </w:r>
      <w:r w:rsidRPr="009C112D">
        <w:rPr>
          <w:rFonts w:ascii="Times New Roman" w:eastAsia="Times New Roman" w:hAnsi="Times New Roman"/>
          <w:b/>
          <w:bCs/>
          <w:color w:val="333333"/>
          <w:sz w:val="24"/>
          <w:szCs w:val="28"/>
          <w:lang w:eastAsia="ru-RU"/>
        </w:rPr>
        <w:t xml:space="preserve">   директор МБОУ «УоСОШ»</w:t>
      </w:r>
    </w:p>
    <w:p w:rsidR="00F53C14" w:rsidRPr="009C112D" w:rsidRDefault="00F53C14" w:rsidP="00F53C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8"/>
          <w:lang w:eastAsia="ru-RU"/>
        </w:rPr>
      </w:pPr>
      <w:r w:rsidRPr="009C112D">
        <w:rPr>
          <w:rFonts w:ascii="Times New Roman" w:eastAsia="Times New Roman" w:hAnsi="Times New Roman"/>
          <w:b/>
          <w:bCs/>
          <w:color w:val="333333"/>
          <w:sz w:val="24"/>
          <w:szCs w:val="28"/>
          <w:lang w:eastAsia="ru-RU"/>
        </w:rPr>
        <w:t xml:space="preserve">____________ Федотова Л.П.                           </w:t>
      </w:r>
      <w:r w:rsidR="009C112D">
        <w:rPr>
          <w:rFonts w:ascii="Times New Roman" w:eastAsia="Times New Roman" w:hAnsi="Times New Roman"/>
          <w:b/>
          <w:bCs/>
          <w:color w:val="333333"/>
          <w:sz w:val="24"/>
          <w:szCs w:val="28"/>
          <w:lang w:eastAsia="ru-RU"/>
        </w:rPr>
        <w:t xml:space="preserve">                      </w:t>
      </w:r>
      <w:r w:rsidRPr="009C112D">
        <w:rPr>
          <w:rFonts w:ascii="Times New Roman" w:eastAsia="Times New Roman" w:hAnsi="Times New Roman"/>
          <w:b/>
          <w:bCs/>
          <w:color w:val="333333"/>
          <w:sz w:val="24"/>
          <w:szCs w:val="28"/>
          <w:lang w:eastAsia="ru-RU"/>
        </w:rPr>
        <w:t xml:space="preserve"> _____________ Хабарова М.И.</w:t>
      </w:r>
    </w:p>
    <w:p w:rsidR="00F53C14" w:rsidRPr="009C112D" w:rsidRDefault="00F53C14" w:rsidP="00F53C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8"/>
          <w:lang w:eastAsia="ru-RU"/>
        </w:rPr>
      </w:pPr>
      <w:r w:rsidRPr="009C112D">
        <w:rPr>
          <w:rFonts w:ascii="Times New Roman" w:eastAsia="Times New Roman" w:hAnsi="Times New Roman"/>
          <w:b/>
          <w:bCs/>
          <w:color w:val="333333"/>
          <w:sz w:val="24"/>
          <w:szCs w:val="28"/>
          <w:lang w:eastAsia="ru-RU"/>
        </w:rPr>
        <w:t xml:space="preserve"> принято на педагогическом</w:t>
      </w:r>
    </w:p>
    <w:p w:rsidR="00F53C14" w:rsidRPr="009C112D" w:rsidRDefault="00F53C14" w:rsidP="00F53C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8"/>
          <w:lang w:eastAsia="ru-RU"/>
        </w:rPr>
      </w:pPr>
      <w:r w:rsidRPr="009C112D">
        <w:rPr>
          <w:rFonts w:ascii="Times New Roman" w:eastAsia="Times New Roman" w:hAnsi="Times New Roman"/>
          <w:b/>
          <w:bCs/>
          <w:color w:val="333333"/>
          <w:sz w:val="24"/>
          <w:szCs w:val="28"/>
          <w:lang w:eastAsia="ru-RU"/>
        </w:rPr>
        <w:t xml:space="preserve">                                                                                        </w:t>
      </w:r>
      <w:r w:rsidR="009C112D">
        <w:rPr>
          <w:rFonts w:ascii="Times New Roman" w:eastAsia="Times New Roman" w:hAnsi="Times New Roman"/>
          <w:b/>
          <w:bCs/>
          <w:color w:val="333333"/>
          <w:sz w:val="24"/>
          <w:szCs w:val="28"/>
          <w:lang w:eastAsia="ru-RU"/>
        </w:rPr>
        <w:t xml:space="preserve">         </w:t>
      </w:r>
      <w:proofErr w:type="gramStart"/>
      <w:r w:rsidRPr="009C112D">
        <w:rPr>
          <w:rFonts w:ascii="Times New Roman" w:eastAsia="Times New Roman" w:hAnsi="Times New Roman"/>
          <w:b/>
          <w:bCs/>
          <w:color w:val="333333"/>
          <w:sz w:val="24"/>
          <w:szCs w:val="28"/>
          <w:lang w:eastAsia="ru-RU"/>
        </w:rPr>
        <w:t>совете</w:t>
      </w:r>
      <w:proofErr w:type="gramEnd"/>
      <w:r w:rsidRPr="009C112D">
        <w:rPr>
          <w:rFonts w:ascii="Times New Roman" w:eastAsia="Times New Roman" w:hAnsi="Times New Roman"/>
          <w:b/>
          <w:bCs/>
          <w:color w:val="333333"/>
          <w:sz w:val="24"/>
          <w:szCs w:val="28"/>
          <w:lang w:eastAsia="ru-RU"/>
        </w:rPr>
        <w:t xml:space="preserve"> МБОУ «УоСОШ»</w:t>
      </w:r>
    </w:p>
    <w:p w:rsidR="00F53C14" w:rsidRPr="009C112D" w:rsidRDefault="00F53C14" w:rsidP="00F53C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8"/>
          <w:lang w:eastAsia="ru-RU"/>
        </w:rPr>
      </w:pPr>
      <w:r w:rsidRPr="009C112D">
        <w:rPr>
          <w:rFonts w:ascii="Times New Roman" w:eastAsia="Times New Roman" w:hAnsi="Times New Roman"/>
          <w:b/>
          <w:bCs/>
          <w:color w:val="333333"/>
          <w:sz w:val="24"/>
          <w:szCs w:val="28"/>
          <w:lang w:eastAsia="ru-RU"/>
        </w:rPr>
        <w:t>протокол № _ от 20.03.2016 г.</w:t>
      </w:r>
    </w:p>
    <w:p w:rsidR="00F53C14" w:rsidRDefault="00F53C14" w:rsidP="00F53C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53C14" w:rsidRDefault="00F53C14" w:rsidP="00F53C14">
      <w:pPr>
        <w:spacing w:after="0" w:line="273" w:lineRule="atLeast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53C14" w:rsidRDefault="00F53C14" w:rsidP="00F53C14">
      <w:pPr>
        <w:spacing w:after="0" w:line="273" w:lineRule="atLeast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порядке применения к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снятия с обучающихся мер</w:t>
      </w:r>
    </w:p>
    <w:p w:rsidR="00F53C14" w:rsidRDefault="00F53C14" w:rsidP="00F53C14">
      <w:pPr>
        <w:spacing w:after="0" w:line="273" w:lineRule="atLeast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дисциплинарного взыскания МБОУ «УоСОШ им. С.Ф. Маркова»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I. Условия применения мер дисциплинарного взыскания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применения к обучающимся в муниципальном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бюджетном</w:t>
      </w: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общеобразовательном учреждении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Средняя общеобразовательная школа</w:t>
      </w: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(далее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«УоСОШ им. С.Ф. Маркова»</w:t>
      </w: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мер дисциплинарного взыскания и снятия их (далее – Порядок) устанавливает общие требования и определяет процедуру привлечения учащихся к дисциплинарной ответственности.</w:t>
      </w:r>
      <w:proofErr w:type="gramEnd"/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Порядок обязателен и распространяется на всех учащихся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«УоСОШ им. С.Ф. Маркова»</w:t>
      </w: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независимо от форм обучения. Привлечение к дисциплинарной ответственности учащихся иностранных граждан, лиц без гражданства осуществляется в соответствии с настоящим Порядком.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Меры дисциплинарного взыскания могут быть применены к обучающимся за неисполнение или нарушение Устава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«УоСОШ им. С.Ф. Маркова»</w:t>
      </w: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деятельности.</w:t>
      </w:r>
      <w:proofErr w:type="gramEnd"/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качестве мер дисциплинарного взыскания могут быть применены: замечание, выговор, отчисление 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«УоСОШ им. С.Ф. Маркова»</w:t>
      </w: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Дисциплинарная ответственность не применяется к учащимся, осваивающим основные образовательные программы начального общего образования, а также к учащимся с ограниченными возможностями здоровья (с задержкой психического развития и различными формами умственной</w:t>
      </w:r>
      <w:r w:rsidRPr="00FA7EDF">
        <w:rPr>
          <w:rFonts w:ascii="Tahoma" w:eastAsia="Times New Roman" w:hAnsi="Tahoma"/>
          <w:color w:val="000000"/>
          <w:sz w:val="28"/>
          <w:szCs w:val="28"/>
          <w:lang w:eastAsia="ru-RU"/>
        </w:rPr>
        <w:t>̆</w:t>
      </w: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отсталости). Не допускается применение мер дисциплинарного взыскания к </w:t>
      </w:r>
      <w:proofErr w:type="gramStart"/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 время их болезни или каникул.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5. Отчисление как мера дисциплинарного взыскания применяется к </w:t>
      </w:r>
      <w:proofErr w:type="gramStart"/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достигшим 15 лет. В отношении детей-сирот и детей</w:t>
      </w:r>
      <w:r w:rsidRPr="00FA7EDF">
        <w:rPr>
          <w:rFonts w:ascii="Tahoma" w:eastAsia="Times New Roman" w:hAnsi="Tahoma"/>
          <w:color w:val="000000"/>
          <w:sz w:val="28"/>
          <w:szCs w:val="28"/>
          <w:lang w:eastAsia="ru-RU"/>
        </w:rPr>
        <w:t>̆</w:t>
      </w: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оставшихся без попечения родителей, отчисление осуществляется с согласия органов опеки и попечительства.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Учащимся, не владеющим или плохо владеющим русским языком, должна быть предоставлена возможность объяснения с помощью их родителей (законных представителей) или переводчика.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«УоСОШ им. С.Ф. Маркова»</w:t>
      </w: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подлежит исполнению в сроки, предусмотренные указанным решением.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II. Процедура применения мер дисциплинарного взыскания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Факт дисциплинарного проступка фиксируется на основании письменного обращения в комиссию по </w:t>
      </w:r>
      <w:proofErr w:type="gramStart"/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внутреннего распорядка или ином органе управления, определенном правилами внутреннего распорядка для этих целей (далее – Комиссия). В обращении, помимо сути и обстоятельств дисциплинарного проступка, должны быть указаны время, место и участники события. Днем обнаружения проступка считается день, когда о проступке стало известно любому члену Комиссии.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каникулах. За каждый дисциплинарный проступок может быть применено только одно дисциплинарное взыскание.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Комиссия на основании письменных объяснений участников, прямых или косвенных свидетелей дисциплинарного проступка (при их наличии), мнения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педагогического с</w:t>
      </w: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</w:t>
      </w:r>
      <w:r w:rsidR="00D56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УоСОШ</w:t>
      </w:r>
      <w:r w:rsidR="00D56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им. С.Ф. Маркова»</w:t>
      </w: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Совета учащихся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</w:t>
      </w:r>
      <w:r w:rsidR="00D56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УоСОШ</w:t>
      </w:r>
      <w:r w:rsidR="00D56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им. С.Ф. Маркова»</w:t>
      </w: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общешкольного </w:t>
      </w: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ьского комитета</w:t>
      </w: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срок до трех дней принимает решение о дисциплинарном взыскании или о возбуждении дисциплинарного производства, если трех дней недостаточно для принятия решения.</w:t>
      </w:r>
      <w:proofErr w:type="gramEnd"/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 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письменного объяснения и (или) уклонение от объяснений в процессе выяснения деталей события не являются препятствием для применения дисциплинарного взыскания. Отказ от объяснений в течение более двух дней может быть отражен в виде акта, подтвержденного свидетелем.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Для принятия решения могут использоваться продукты электронных средств регистрации событий, если есть уверенность в их достоверности: фотографии, записи систем наблюдения и др.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Не позднее трех рабочих дней информация о принятом Комиссией решении в отношении дисциплинарного проступка оформляется в виде приказа, публикуется на открытых информационных источниках образовательной организации и направляется в письменном виде обвиненным в совершении дисциплинарного проступка учащимся, их родителям (законным представителям) и в комиссию по урегулированию споров между участниками образовательных отношений.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В случае отчисления </w:t>
      </w:r>
      <w:r w:rsidR="00D56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«УоСОШ им. С.Ф. Маркова»</w:t>
      </w: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трехдневный срок должн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проинформировать органы местного самоуправления по месту регистрации и месту жительства отчисленного, указанным в его личном деле.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III. Критерии применения мер дисциплинарного взыскания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При выборе меры дисциплинарного взыскания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Комиссия</w:t>
      </w: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должна учитываться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Замечание выносится при подтверждении факта осознанного нарушения учащимся правил внутреннего распорядка или невыполнения образовательной программы на этапе промежуточной аттестации по итогам учебного периода</w:t>
      </w:r>
      <w:r w:rsidR="00D56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(четверти, триместра, семестра).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Выговор выносится в случае повторного в течение учебного года нарушения, по которому уже было вынесено замечание, либо если в результате нарушения пострадали люди или имущество.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Принимается решение об отчислении в случае повторного в течение учебного года нарушения, по которому уже был вынесен выговор, либо если в результате нарушения были нарушены права и свободы личности, нормы законодательства, в том числе: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появление на территории </w:t>
      </w:r>
      <w:r w:rsidR="00D56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</w:t>
      </w:r>
      <w:r w:rsidR="009C1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56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УоСОШ</w:t>
      </w:r>
      <w:r w:rsidR="009C1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им. С.Ф. Маркова»</w:t>
      </w:r>
      <w:r w:rsidR="00D56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состоянии алкогольного, наркотического или иного токсического опьянения;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– применение нецензурных слов и бранных выражений на территории </w:t>
      </w:r>
      <w:r w:rsidR="00D56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</w:t>
      </w:r>
      <w:r w:rsidR="009C1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56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УоСОШ</w:t>
      </w:r>
      <w:r w:rsidR="009C1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им. С.Ф. Маркова»</w:t>
      </w: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в коммуникации любого вида с лицами, общение с которыми обусловлено обучением в </w:t>
      </w:r>
      <w:r w:rsidR="00D56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</w:t>
      </w:r>
      <w:r w:rsidR="009C1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56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УоСОШ</w:t>
      </w:r>
      <w:r w:rsidR="009C1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им. С.Ф. Маркова»</w:t>
      </w: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оказание физического или психологического давления на лиц, общение с которыми обусловлено обучением в </w:t>
      </w:r>
      <w:r w:rsidR="00D56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ОУ</w:t>
      </w:r>
      <w:r w:rsidR="00D56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C1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56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УоСОШ</w:t>
      </w:r>
      <w:r w:rsidR="009C1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им. С.Ф. Маркова»</w:t>
      </w: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независимо от места и способов оказания давления, включая современные средства информационных коммуникаций.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 учетом тяжести дисциплинарного проступка, влекущего решение об отчислении, причин и обстоятельств, при которых он совершен, предшествующего поведения учащегося и его поведения после совершения проступка Комиссия по ходатайству поручителей может заменить отчисление вынесением выговора.</w:t>
      </w:r>
    </w:p>
    <w:p w:rsidR="00F53C14" w:rsidRPr="00FA7EDF" w:rsidRDefault="00F53C14" w:rsidP="00F53C14">
      <w:pPr>
        <w:spacing w:before="100" w:beforeAutospacing="1" w:after="100" w:afterAutospacing="1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Если в отношении учащегося, к которому были применены меры дисциплинарного воздействия, наблюдается положительная динамика, позволяющая судить о конструктивном изменении его отношения в данном виде деятельности, лица, ответственные за данный вид деятельности, могут обратиться в Комиссию с письменным ходатайством о снятии дисциплинарного взыскания.</w:t>
      </w:r>
    </w:p>
    <w:p w:rsidR="00F53C14" w:rsidRPr="00FA7EDF" w:rsidRDefault="00F53C14" w:rsidP="00F53C14">
      <w:pPr>
        <w:spacing w:after="0" w:line="273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По окончании учебного года все принятые меры дисциплинарного взыскания считаются снятыми, но информация о них может учитываться при оценке тяжести проступков в дальнейшем.</w:t>
      </w:r>
    </w:p>
    <w:p w:rsidR="00F53C14" w:rsidRPr="00FA7EDF" w:rsidRDefault="00F53C14" w:rsidP="00F53C14">
      <w:pPr>
        <w:jc w:val="both"/>
        <w:rPr>
          <w:rFonts w:ascii="Times New Roman" w:hAnsi="Times New Roman"/>
          <w:sz w:val="28"/>
          <w:szCs w:val="28"/>
        </w:rPr>
      </w:pPr>
    </w:p>
    <w:p w:rsidR="00F53C14" w:rsidRPr="00FA7EDF" w:rsidRDefault="00F53C14" w:rsidP="00F53C14">
      <w:pPr>
        <w:jc w:val="both"/>
        <w:rPr>
          <w:rFonts w:ascii="Times New Roman" w:hAnsi="Times New Roman"/>
          <w:sz w:val="28"/>
          <w:szCs w:val="28"/>
        </w:rPr>
      </w:pPr>
    </w:p>
    <w:p w:rsidR="00F53C14" w:rsidRPr="00FA7EDF" w:rsidRDefault="00F53C14" w:rsidP="00F53C14">
      <w:pPr>
        <w:jc w:val="both"/>
        <w:rPr>
          <w:rFonts w:ascii="Times New Roman" w:hAnsi="Times New Roman"/>
          <w:sz w:val="28"/>
          <w:szCs w:val="28"/>
        </w:rPr>
      </w:pPr>
    </w:p>
    <w:p w:rsidR="00522704" w:rsidRDefault="00522704" w:rsidP="00F53C14">
      <w:pPr>
        <w:jc w:val="both"/>
      </w:pPr>
    </w:p>
    <w:sectPr w:rsidR="0052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3C14"/>
    <w:rsid w:val="00522704"/>
    <w:rsid w:val="00956083"/>
    <w:rsid w:val="009C112D"/>
    <w:rsid w:val="00D56C6D"/>
    <w:rsid w:val="00E074D2"/>
    <w:rsid w:val="00F5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s&#1086;s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2016-08-08T08:03:00Z</dcterms:created>
  <dcterms:modified xsi:type="dcterms:W3CDTF">2016-08-08T08:30:00Z</dcterms:modified>
</cp:coreProperties>
</file>